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A60662" w14:textId="68259A13" w:rsidR="0024613E" w:rsidRPr="004602FB" w:rsidRDefault="009C42C6">
      <w:pPr>
        <w:rPr>
          <w:sz w:val="32"/>
          <w:szCs w:val="32"/>
        </w:rPr>
      </w:pPr>
      <w:bookmarkStart w:id="0" w:name="_GoBack"/>
      <w:bookmarkEnd w:id="0"/>
      <w:r w:rsidRPr="004602FB">
        <w:rPr>
          <w:sz w:val="32"/>
          <w:szCs w:val="32"/>
        </w:rPr>
        <w:t xml:space="preserve"> </w:t>
      </w:r>
      <w:r w:rsidR="009D0F3A" w:rsidRPr="004602FB">
        <w:rPr>
          <w:sz w:val="32"/>
          <w:szCs w:val="32"/>
        </w:rPr>
        <w:t>Teknik Şartname</w:t>
      </w:r>
    </w:p>
    <w:tbl>
      <w:tblPr>
        <w:tblStyle w:val="TabloKlavuzu"/>
        <w:tblpPr w:leftFromText="141" w:rightFromText="141" w:vertAnchor="page" w:horzAnchor="margin" w:tblpY="259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13E" w14:paraId="337EA6C5" w14:textId="77777777" w:rsidTr="0024613E">
        <w:trPr>
          <w:trHeight w:val="693"/>
        </w:trPr>
        <w:tc>
          <w:tcPr>
            <w:tcW w:w="4531" w:type="dxa"/>
          </w:tcPr>
          <w:p w14:paraId="3570F965" w14:textId="77777777" w:rsidR="0024613E" w:rsidRDefault="0024613E" w:rsidP="0024613E"/>
          <w:p w14:paraId="10840618" w14:textId="1985495B" w:rsidR="0024613E" w:rsidRDefault="0024613E" w:rsidP="0024613E">
            <w:pPr>
              <w:jc w:val="both"/>
            </w:pPr>
            <w:r>
              <w:t xml:space="preserve">                              ÜRÜN ADI</w:t>
            </w:r>
          </w:p>
          <w:p w14:paraId="135D4768" w14:textId="33EA922C" w:rsidR="0024613E" w:rsidRDefault="0024613E" w:rsidP="0024613E"/>
        </w:tc>
        <w:tc>
          <w:tcPr>
            <w:tcW w:w="4531" w:type="dxa"/>
          </w:tcPr>
          <w:p w14:paraId="2514F9EC" w14:textId="77777777" w:rsidR="0024613E" w:rsidRDefault="0024613E" w:rsidP="0024613E"/>
          <w:p w14:paraId="7C891F31" w14:textId="1C7012F0" w:rsidR="0024613E" w:rsidRDefault="0024613E" w:rsidP="0024613E">
            <w:r>
              <w:t xml:space="preserve">                     ÜRÜNÜN ÖZELLİKLERİ</w:t>
            </w:r>
          </w:p>
        </w:tc>
      </w:tr>
      <w:tr w:rsidR="0024613E" w14:paraId="145F3A75" w14:textId="77777777" w:rsidTr="0024613E">
        <w:trPr>
          <w:trHeight w:val="733"/>
        </w:trPr>
        <w:tc>
          <w:tcPr>
            <w:tcW w:w="4531" w:type="dxa"/>
          </w:tcPr>
          <w:p w14:paraId="373AEE32" w14:textId="77777777" w:rsidR="0024613E" w:rsidRDefault="0024613E" w:rsidP="0024613E"/>
          <w:p w14:paraId="33485CF6" w14:textId="77777777" w:rsidR="0024613E" w:rsidRDefault="0024613E" w:rsidP="0024613E">
            <w:r>
              <w:t xml:space="preserve">                  </w:t>
            </w:r>
          </w:p>
          <w:p w14:paraId="037556AA" w14:textId="77777777" w:rsidR="009C42C6" w:rsidRDefault="0024613E" w:rsidP="0024613E">
            <w:r>
              <w:t xml:space="preserve">                   </w:t>
            </w:r>
          </w:p>
          <w:p w14:paraId="1CD092BC" w14:textId="069BE856" w:rsidR="0024613E" w:rsidRDefault="009C42C6" w:rsidP="0024613E">
            <w:r>
              <w:t xml:space="preserve">                     </w:t>
            </w:r>
            <w:r w:rsidR="0024613E">
              <w:t xml:space="preserve"> </w:t>
            </w:r>
            <w:proofErr w:type="spellStart"/>
            <w:r w:rsidR="0024613E" w:rsidRPr="0024613E">
              <w:t>Folin</w:t>
            </w:r>
            <w:proofErr w:type="spellEnd"/>
            <w:r w:rsidR="0024613E" w:rsidRPr="0024613E">
              <w:t>–</w:t>
            </w:r>
            <w:proofErr w:type="spellStart"/>
            <w:r w:rsidR="0024613E" w:rsidRPr="0024613E">
              <w:t>Cioc</w:t>
            </w:r>
            <w:r w:rsidR="0024613E">
              <w:t>a</w:t>
            </w:r>
            <w:r w:rsidR="0024613E" w:rsidRPr="0024613E">
              <w:t>lteu</w:t>
            </w:r>
            <w:proofErr w:type="spellEnd"/>
            <w:r w:rsidR="0024613E" w:rsidRPr="0024613E">
              <w:t xml:space="preserve"> rea</w:t>
            </w:r>
            <w:r w:rsidR="0024613E">
              <w:t>ktifi</w:t>
            </w:r>
          </w:p>
        </w:tc>
        <w:tc>
          <w:tcPr>
            <w:tcW w:w="4531" w:type="dxa"/>
          </w:tcPr>
          <w:p w14:paraId="67F5F627" w14:textId="77777777" w:rsidR="0024613E" w:rsidRDefault="0024613E" w:rsidP="0024613E">
            <w:pPr>
              <w:jc w:val="both"/>
            </w:pPr>
          </w:p>
          <w:p w14:paraId="784164AB" w14:textId="77777777" w:rsidR="0024613E" w:rsidRDefault="0024613E" w:rsidP="0024613E">
            <w:pPr>
              <w:jc w:val="both"/>
            </w:pPr>
            <w:proofErr w:type="spellStart"/>
            <w:r w:rsidRPr="0024613E">
              <w:t>Folin</w:t>
            </w:r>
            <w:proofErr w:type="spellEnd"/>
            <w:r w:rsidRPr="0024613E">
              <w:t>–</w:t>
            </w:r>
            <w:proofErr w:type="spellStart"/>
            <w:r w:rsidRPr="0024613E">
              <w:t>Ciocalteu</w:t>
            </w:r>
            <w:proofErr w:type="spellEnd"/>
            <w:r w:rsidRPr="0024613E">
              <w:t xml:space="preserve"> reaktifi (FCR), özellikle toplam </w:t>
            </w:r>
            <w:proofErr w:type="spellStart"/>
            <w:r w:rsidRPr="0024613E">
              <w:t>fenolik</w:t>
            </w:r>
            <w:proofErr w:type="spellEnd"/>
            <w:r w:rsidRPr="0024613E">
              <w:t xml:space="preserve"> bileşiklerin belirlenmesinde kullanılan bir kimyasal reaktiftir.</w:t>
            </w:r>
            <w:r>
              <w:t xml:space="preserve"> </w:t>
            </w:r>
            <w:r w:rsidRPr="0024613E">
              <w:t>Sıvı</w:t>
            </w:r>
            <w:r>
              <w:t xml:space="preserve"> formda, asidik ve Suda tamamen çözünür. </w:t>
            </w:r>
            <w:r w:rsidRPr="0024613E">
              <w:t xml:space="preserve">Işığa duyarlı, uzun süre bekletildiğinde </w:t>
            </w:r>
            <w:proofErr w:type="spellStart"/>
            <w:r w:rsidRPr="0024613E">
              <w:t>bozunabilir</w:t>
            </w:r>
            <w:proofErr w:type="spellEnd"/>
            <w:r>
              <w:t>.</w:t>
            </w:r>
          </w:p>
          <w:p w14:paraId="0899EE7F" w14:textId="33F9265C" w:rsidR="0024613E" w:rsidRDefault="0024613E" w:rsidP="0024613E">
            <w:pPr>
              <w:jc w:val="both"/>
            </w:pPr>
          </w:p>
        </w:tc>
      </w:tr>
      <w:tr w:rsidR="0024613E" w14:paraId="605FD397" w14:textId="77777777" w:rsidTr="0024613E">
        <w:trPr>
          <w:trHeight w:val="1079"/>
        </w:trPr>
        <w:tc>
          <w:tcPr>
            <w:tcW w:w="4531" w:type="dxa"/>
          </w:tcPr>
          <w:p w14:paraId="0611D20D" w14:textId="77777777" w:rsidR="0024613E" w:rsidRDefault="0024613E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</w:p>
          <w:p w14:paraId="382F0DE3" w14:textId="77777777" w:rsidR="0024613E" w:rsidRDefault="0024613E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4525673" w14:textId="72DF45C9" w:rsidR="0024613E" w:rsidRPr="0024613E" w:rsidRDefault="0024613E" w:rsidP="0024613E">
            <w:pPr>
              <w:rPr>
                <w:rFonts w:cstheme="minorHAnsi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</w:t>
            </w:r>
            <w:proofErr w:type="spellStart"/>
            <w:r w:rsidRPr="0024613E">
              <w:rPr>
                <w:rFonts w:cstheme="minorHAnsi"/>
                <w:color w:val="000000"/>
              </w:rPr>
              <w:t>Gallik</w:t>
            </w:r>
            <w:proofErr w:type="spellEnd"/>
            <w:r w:rsidRPr="0024613E">
              <w:rPr>
                <w:rFonts w:cstheme="minorHAnsi"/>
                <w:color w:val="000000"/>
              </w:rPr>
              <w:t xml:space="preserve"> asit</w:t>
            </w:r>
          </w:p>
        </w:tc>
        <w:tc>
          <w:tcPr>
            <w:tcW w:w="4531" w:type="dxa"/>
          </w:tcPr>
          <w:p w14:paraId="43E27C71" w14:textId="77777777" w:rsidR="0024613E" w:rsidRDefault="0024613E" w:rsidP="0024613E">
            <w:pPr>
              <w:jc w:val="both"/>
            </w:pPr>
          </w:p>
          <w:p w14:paraId="7A449445" w14:textId="1FD49DC4" w:rsidR="0024613E" w:rsidRDefault="0024613E" w:rsidP="0024613E">
            <w:pPr>
              <w:jc w:val="both"/>
            </w:pPr>
            <w:proofErr w:type="spellStart"/>
            <w:r>
              <w:t>Fenolik</w:t>
            </w:r>
            <w:proofErr w:type="spellEnd"/>
            <w:r>
              <w:t xml:space="preserve"> bir bileşik olup genellikle antioksidan analizlerinde standart olarak kullanılır.  Beyaz veya açık bej renkli kristal toz halinde bulunur.</w:t>
            </w:r>
          </w:p>
          <w:p w14:paraId="3AB51B61" w14:textId="1BF619EB" w:rsidR="001F20CB" w:rsidRDefault="001F20CB" w:rsidP="0024613E">
            <w:pPr>
              <w:jc w:val="both"/>
            </w:pPr>
            <w:r>
              <w:t>%99’luk.</w:t>
            </w:r>
          </w:p>
          <w:p w14:paraId="05CB393F" w14:textId="61F11F24" w:rsidR="0024613E" w:rsidRDefault="0024613E" w:rsidP="0024613E">
            <w:pPr>
              <w:jc w:val="both"/>
            </w:pPr>
          </w:p>
        </w:tc>
      </w:tr>
      <w:tr w:rsidR="0024613E" w14:paraId="1F9002CE" w14:textId="77777777" w:rsidTr="0024613E">
        <w:trPr>
          <w:trHeight w:val="1175"/>
        </w:trPr>
        <w:tc>
          <w:tcPr>
            <w:tcW w:w="4531" w:type="dxa"/>
          </w:tcPr>
          <w:p w14:paraId="5BD24683" w14:textId="77777777" w:rsidR="0024613E" w:rsidRDefault="0024613E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91B0550" w14:textId="77777777" w:rsidR="0024613E" w:rsidRDefault="0024613E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745406A" w14:textId="7CE9A94A" w:rsidR="0024613E" w:rsidRDefault="0024613E" w:rsidP="0024613E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</w:t>
            </w:r>
            <w:r w:rsidR="009C42C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5F2BB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9C42C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NaNO</w:t>
            </w:r>
            <w:r w:rsidRPr="00573555">
              <w:rPr>
                <w:rFonts w:ascii="Arial" w:hAnsi="Arial" w:cs="Arial"/>
                <w:color w:val="000000"/>
                <w:sz w:val="20"/>
                <w:szCs w:val="20"/>
                <w:vertAlign w:val="subscript"/>
              </w:rPr>
              <w:t xml:space="preserve">2 </w:t>
            </w:r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 xml:space="preserve">(sodyum 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nitrit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4531" w:type="dxa"/>
          </w:tcPr>
          <w:p w14:paraId="2F7FB9BD" w14:textId="77777777" w:rsidR="009C42C6" w:rsidRDefault="009C42C6" w:rsidP="009C42C6">
            <w:pPr>
              <w:jc w:val="both"/>
            </w:pPr>
          </w:p>
          <w:p w14:paraId="43F48790" w14:textId="77777777" w:rsidR="0024613E" w:rsidRDefault="009C42C6" w:rsidP="009C42C6">
            <w:pPr>
              <w:jc w:val="both"/>
            </w:pPr>
            <w:r w:rsidRPr="009C42C6">
              <w:t>Beyazdan</w:t>
            </w:r>
            <w:r>
              <w:t xml:space="preserve"> veya </w:t>
            </w:r>
            <w:r w:rsidRPr="009C42C6">
              <w:t>hafif</w:t>
            </w:r>
            <w:r>
              <w:t xml:space="preserve"> sarı</w:t>
            </w:r>
            <w:r w:rsidRPr="009C42C6">
              <w:t xml:space="preserve"> </w:t>
            </w:r>
            <w:r>
              <w:t xml:space="preserve">renklidir. </w:t>
            </w:r>
            <w:r w:rsidRPr="009C42C6">
              <w:t>Kristal veya toz halde bulunur</w:t>
            </w:r>
            <w:r>
              <w:t>. Suda çok iyi çözünür</w:t>
            </w:r>
            <w:r w:rsidR="001F20CB">
              <w:t>.</w:t>
            </w:r>
          </w:p>
          <w:p w14:paraId="16C50651" w14:textId="3567B969" w:rsidR="001F20CB" w:rsidRDefault="001F20CB" w:rsidP="009C42C6">
            <w:pPr>
              <w:jc w:val="both"/>
            </w:pPr>
            <w:r>
              <w:t>%98’lik.</w:t>
            </w:r>
          </w:p>
        </w:tc>
      </w:tr>
      <w:tr w:rsidR="0024613E" w14:paraId="79DE0682" w14:textId="77777777" w:rsidTr="009C42C6">
        <w:trPr>
          <w:trHeight w:val="1405"/>
        </w:trPr>
        <w:tc>
          <w:tcPr>
            <w:tcW w:w="4531" w:type="dxa"/>
          </w:tcPr>
          <w:p w14:paraId="20FA3839" w14:textId="77777777" w:rsidR="009C42C6" w:rsidRDefault="009C42C6" w:rsidP="0024613E"/>
          <w:p w14:paraId="16322EEA" w14:textId="77777777" w:rsidR="009C42C6" w:rsidRDefault="009C42C6" w:rsidP="0024613E">
            <w:r>
              <w:t xml:space="preserve">      </w:t>
            </w:r>
          </w:p>
          <w:p w14:paraId="72C86735" w14:textId="4D35EAD7" w:rsidR="0024613E" w:rsidRDefault="009C42C6" w:rsidP="0024613E">
            <w:r>
              <w:t xml:space="preserve">     </w:t>
            </w:r>
            <w:proofErr w:type="spellStart"/>
            <w:r w:rsidRPr="009C42C6">
              <w:t>AlCl</w:t>
            </w:r>
            <w:proofErr w:type="spellEnd"/>
            <w:r w:rsidRPr="009C42C6">
              <w:t xml:space="preserve">₃·6H₂O (Alüminyum klorür </w:t>
            </w:r>
            <w:proofErr w:type="spellStart"/>
            <w:r w:rsidRPr="009C42C6">
              <w:t>hekzahidrat</w:t>
            </w:r>
            <w:proofErr w:type="spellEnd"/>
            <w:r w:rsidRPr="009C42C6">
              <w:t>)</w:t>
            </w:r>
          </w:p>
        </w:tc>
        <w:tc>
          <w:tcPr>
            <w:tcW w:w="4531" w:type="dxa"/>
          </w:tcPr>
          <w:p w14:paraId="4F3B33BF" w14:textId="77777777" w:rsidR="009C42C6" w:rsidRDefault="009C42C6" w:rsidP="0024613E"/>
          <w:p w14:paraId="5287D34E" w14:textId="77777777" w:rsidR="0024613E" w:rsidRDefault="009C42C6" w:rsidP="009C42C6">
            <w:pPr>
              <w:jc w:val="both"/>
            </w:pPr>
            <w:r w:rsidRPr="009C42C6">
              <w:t xml:space="preserve">Beyaz veya renksiz kristal </w:t>
            </w:r>
            <w:r>
              <w:t xml:space="preserve">ve </w:t>
            </w:r>
            <w:r w:rsidRPr="009C42C6">
              <w:t>katı</w:t>
            </w:r>
            <w:r>
              <w:t xml:space="preserve"> formda bulunur. </w:t>
            </w:r>
            <w:r w:rsidRPr="009C42C6">
              <w:t>Kokusuz</w:t>
            </w:r>
            <w:r>
              <w:t>dur. Suda ç</w:t>
            </w:r>
            <w:r w:rsidRPr="009C42C6">
              <w:t>ok iyi çözünür, çözündüğünde suyu asidik hale getirir</w:t>
            </w:r>
            <w:r w:rsidR="001F20CB">
              <w:t>.</w:t>
            </w:r>
          </w:p>
          <w:p w14:paraId="0D2C5C4F" w14:textId="2FCD2989" w:rsidR="001F20CB" w:rsidRDefault="001F20CB" w:rsidP="009C42C6">
            <w:pPr>
              <w:jc w:val="both"/>
            </w:pPr>
            <w:r>
              <w:t>%99’luk.</w:t>
            </w:r>
          </w:p>
        </w:tc>
      </w:tr>
      <w:tr w:rsidR="0024613E" w14:paraId="71E97EAE" w14:textId="77777777" w:rsidTr="005F2BB5">
        <w:trPr>
          <w:trHeight w:val="1270"/>
        </w:trPr>
        <w:tc>
          <w:tcPr>
            <w:tcW w:w="4531" w:type="dxa"/>
          </w:tcPr>
          <w:p w14:paraId="312E83CD" w14:textId="77777777" w:rsidR="005F2BB5" w:rsidRDefault="005F2BB5" w:rsidP="0024613E"/>
          <w:p w14:paraId="219B61D5" w14:textId="77777777" w:rsidR="005F2BB5" w:rsidRDefault="005F2BB5" w:rsidP="0024613E"/>
          <w:p w14:paraId="55AC91D3" w14:textId="68CB7EE7" w:rsidR="0024613E" w:rsidRDefault="005F2BB5" w:rsidP="0024613E">
            <w:r>
              <w:t xml:space="preserve">                    </w:t>
            </w:r>
            <w:r w:rsidR="009D0F3A">
              <w:t xml:space="preserve"> </w:t>
            </w:r>
            <w:r>
              <w:t xml:space="preserve">    </w:t>
            </w:r>
            <w:proofErr w:type="spellStart"/>
            <w:r w:rsidRPr="005F2BB5">
              <w:t>Kateşin</w:t>
            </w:r>
            <w:proofErr w:type="spellEnd"/>
            <w:r w:rsidRPr="005F2BB5">
              <w:t xml:space="preserve"> (</w:t>
            </w:r>
            <w:proofErr w:type="spellStart"/>
            <w:r w:rsidRPr="005F2BB5">
              <w:t>flavanol</w:t>
            </w:r>
            <w:proofErr w:type="spellEnd"/>
            <w:r w:rsidRPr="005F2BB5">
              <w:t>)</w:t>
            </w:r>
          </w:p>
        </w:tc>
        <w:tc>
          <w:tcPr>
            <w:tcW w:w="4531" w:type="dxa"/>
          </w:tcPr>
          <w:p w14:paraId="311630E6" w14:textId="77777777" w:rsidR="005F2BB5" w:rsidRDefault="005F2BB5" w:rsidP="005F2BB5">
            <w:pPr>
              <w:jc w:val="both"/>
            </w:pPr>
          </w:p>
          <w:p w14:paraId="165BC0F9" w14:textId="77777777" w:rsidR="0024613E" w:rsidRDefault="005F2BB5" w:rsidP="005F2BB5">
            <w:pPr>
              <w:jc w:val="both"/>
            </w:pPr>
            <w:proofErr w:type="spellStart"/>
            <w:r w:rsidRPr="005F2BB5">
              <w:t>Kateşin</w:t>
            </w:r>
            <w:proofErr w:type="spellEnd"/>
            <w:r w:rsidRPr="005F2BB5">
              <w:t xml:space="preserve">, </w:t>
            </w:r>
            <w:proofErr w:type="spellStart"/>
            <w:r w:rsidRPr="005F2BB5">
              <w:t>flavonoid</w:t>
            </w:r>
            <w:proofErr w:type="spellEnd"/>
            <w:r w:rsidRPr="005F2BB5">
              <w:t xml:space="preserve"> grubuna ait bir </w:t>
            </w:r>
            <w:proofErr w:type="spellStart"/>
            <w:r w:rsidRPr="005F2BB5">
              <w:t>polifenoldür</w:t>
            </w:r>
            <w:proofErr w:type="spellEnd"/>
            <w:r>
              <w:t xml:space="preserve">.  </w:t>
            </w:r>
            <w:r w:rsidRPr="005F2BB5">
              <w:t>Beyazdan açık sarıya kadar değişen amorf katı veya kristal toz</w:t>
            </w:r>
            <w:r>
              <w:t xml:space="preserve"> formda bulunur.  </w:t>
            </w:r>
            <w:r w:rsidRPr="005F2BB5">
              <w:t>Kokusuz</w:t>
            </w:r>
            <w:r>
              <w:t>dur.</w:t>
            </w:r>
          </w:p>
          <w:p w14:paraId="58633B5F" w14:textId="1DBDC32E" w:rsidR="001F20CB" w:rsidRDefault="001F20CB" w:rsidP="005F2BB5">
            <w:pPr>
              <w:jc w:val="both"/>
            </w:pPr>
            <w:r>
              <w:t>≥98 %.</w:t>
            </w:r>
          </w:p>
        </w:tc>
      </w:tr>
      <w:tr w:rsidR="0024613E" w14:paraId="7B94242E" w14:textId="77777777" w:rsidTr="009D0F3A">
        <w:trPr>
          <w:trHeight w:val="1826"/>
        </w:trPr>
        <w:tc>
          <w:tcPr>
            <w:tcW w:w="4531" w:type="dxa"/>
          </w:tcPr>
          <w:p w14:paraId="104DB693" w14:textId="77777777" w:rsidR="009D0F3A" w:rsidRDefault="009D0F3A" w:rsidP="0024613E">
            <w:pPr>
              <w:rPr>
                <w:rFonts w:cstheme="minorHAnsi"/>
                <w:color w:val="000000"/>
              </w:rPr>
            </w:pPr>
          </w:p>
          <w:p w14:paraId="448B800A" w14:textId="77777777" w:rsidR="009D0F3A" w:rsidRDefault="009D0F3A" w:rsidP="0024613E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                   </w:t>
            </w:r>
          </w:p>
          <w:p w14:paraId="60563FD5" w14:textId="77777777" w:rsidR="009D0F3A" w:rsidRDefault="009D0F3A" w:rsidP="0024613E">
            <w:pPr>
              <w:rPr>
                <w:rFonts w:cstheme="minorHAnsi"/>
                <w:color w:val="000000"/>
              </w:rPr>
            </w:pPr>
          </w:p>
          <w:p w14:paraId="25ADCAE1" w14:textId="4243B4F1" w:rsidR="0024613E" w:rsidRPr="009D0F3A" w:rsidRDefault="009D0F3A" w:rsidP="0024613E">
            <w:pPr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 xml:space="preserve">                    </w:t>
            </w:r>
            <w:r w:rsidRPr="009D0F3A">
              <w:rPr>
                <w:rFonts w:cstheme="minorHAnsi"/>
                <w:color w:val="000000"/>
              </w:rPr>
              <w:t>Rutin (</w:t>
            </w:r>
            <w:proofErr w:type="spellStart"/>
            <w:r w:rsidRPr="009D0F3A">
              <w:rPr>
                <w:rFonts w:cstheme="minorHAnsi"/>
                <w:color w:val="000000"/>
              </w:rPr>
              <w:t>flavonol</w:t>
            </w:r>
            <w:proofErr w:type="spellEnd"/>
            <w:r w:rsidRPr="009D0F3A">
              <w:rPr>
                <w:rFonts w:cstheme="minorHAnsi"/>
                <w:color w:val="000000"/>
              </w:rPr>
              <w:t xml:space="preserve"> </w:t>
            </w:r>
            <w:proofErr w:type="spellStart"/>
            <w:r w:rsidRPr="009D0F3A">
              <w:rPr>
                <w:rFonts w:cstheme="minorHAnsi"/>
                <w:color w:val="000000"/>
              </w:rPr>
              <w:t>glikozidi</w:t>
            </w:r>
            <w:proofErr w:type="spellEnd"/>
            <w:r w:rsidRPr="009D0F3A">
              <w:rPr>
                <w:rFonts w:cstheme="minorHAnsi"/>
                <w:color w:val="000000"/>
              </w:rPr>
              <w:t>)</w:t>
            </w:r>
          </w:p>
        </w:tc>
        <w:tc>
          <w:tcPr>
            <w:tcW w:w="4531" w:type="dxa"/>
          </w:tcPr>
          <w:p w14:paraId="17D30460" w14:textId="77777777" w:rsidR="009D0F3A" w:rsidRDefault="009D0F3A" w:rsidP="009D0F3A">
            <w:pPr>
              <w:jc w:val="both"/>
            </w:pPr>
          </w:p>
          <w:p w14:paraId="174CE259" w14:textId="3242CC11" w:rsidR="0024613E" w:rsidRDefault="009D0F3A" w:rsidP="009D0F3A">
            <w:pPr>
              <w:jc w:val="both"/>
            </w:pPr>
            <w:r w:rsidRPr="009D0F3A">
              <w:t xml:space="preserve">Rutin, </w:t>
            </w:r>
            <w:proofErr w:type="spellStart"/>
            <w:r w:rsidRPr="009D0F3A">
              <w:t>flavonoid</w:t>
            </w:r>
            <w:proofErr w:type="spellEnd"/>
            <w:r w:rsidRPr="009D0F3A">
              <w:t xml:space="preserve"> sınıfından bir </w:t>
            </w:r>
            <w:proofErr w:type="spellStart"/>
            <w:r w:rsidRPr="009D0F3A">
              <w:t>flavonol</w:t>
            </w:r>
            <w:proofErr w:type="spellEnd"/>
            <w:r w:rsidRPr="009D0F3A">
              <w:t xml:space="preserve"> glikoziti</w:t>
            </w:r>
            <w:r>
              <w:t xml:space="preserve">dir.  </w:t>
            </w:r>
            <w:r w:rsidRPr="009D0F3A">
              <w:t>Sarımsı yeşil veya sarı kristal toz</w:t>
            </w:r>
            <w:r>
              <w:t xml:space="preserve"> formdadır. Kokusuzdur.</w:t>
            </w:r>
            <w:r w:rsidRPr="009D0F3A">
              <w:rPr>
                <w:b/>
                <w:bCs/>
              </w:rPr>
              <w:t xml:space="preserve">  </w:t>
            </w:r>
            <w:r w:rsidRPr="009D0F3A">
              <w:rPr>
                <w:rStyle w:val="Gl"/>
                <w:b w:val="0"/>
                <w:bCs w:val="0"/>
              </w:rPr>
              <w:t xml:space="preserve">Işığa ve </w:t>
            </w:r>
            <w:proofErr w:type="spellStart"/>
            <w:r w:rsidRPr="009D0F3A">
              <w:rPr>
                <w:rStyle w:val="Gl"/>
                <w:b w:val="0"/>
                <w:bCs w:val="0"/>
              </w:rPr>
              <w:t>oksidasyona</w:t>
            </w:r>
            <w:proofErr w:type="spellEnd"/>
            <w:r w:rsidRPr="009D0F3A">
              <w:rPr>
                <w:rStyle w:val="Gl"/>
                <w:b w:val="0"/>
                <w:bCs w:val="0"/>
              </w:rPr>
              <w:t xml:space="preserve"> duyarlıdır</w:t>
            </w:r>
            <w:r w:rsidRPr="009D0F3A">
              <w:t>, bu yüzden</w:t>
            </w:r>
            <w:r w:rsidRPr="009D0F3A">
              <w:rPr>
                <w:b/>
                <w:bCs/>
              </w:rPr>
              <w:t xml:space="preserve"> </w:t>
            </w:r>
            <w:r w:rsidRPr="009D0F3A">
              <w:rPr>
                <w:rStyle w:val="Gl"/>
                <w:b w:val="0"/>
                <w:bCs w:val="0"/>
              </w:rPr>
              <w:t>karanlık, serin ve kuru bir ortamda saklanmalıdır</w:t>
            </w:r>
            <w:r w:rsidR="00C323DA">
              <w:rPr>
                <w:rStyle w:val="Gl"/>
                <w:b w:val="0"/>
                <w:bCs w:val="0"/>
              </w:rPr>
              <w:t>.</w:t>
            </w:r>
            <w:r w:rsidR="00C323DA">
              <w:rPr>
                <w:rStyle w:val="Gl"/>
              </w:rPr>
              <w:t xml:space="preserve"> </w:t>
            </w:r>
            <w:r w:rsidR="00C323DA">
              <w:t>≥97 %.</w:t>
            </w:r>
          </w:p>
        </w:tc>
      </w:tr>
      <w:tr w:rsidR="0024613E" w14:paraId="4429179A" w14:textId="77777777" w:rsidTr="00FF614B">
        <w:trPr>
          <w:trHeight w:val="1696"/>
        </w:trPr>
        <w:tc>
          <w:tcPr>
            <w:tcW w:w="4531" w:type="dxa"/>
          </w:tcPr>
          <w:p w14:paraId="4B20004F" w14:textId="77777777" w:rsidR="0085196C" w:rsidRDefault="0085196C" w:rsidP="0024613E"/>
          <w:p w14:paraId="371A89AC" w14:textId="77777777" w:rsidR="0085196C" w:rsidRDefault="0085196C" w:rsidP="0024613E"/>
          <w:p w14:paraId="42C53465" w14:textId="77777777" w:rsidR="0085196C" w:rsidRDefault="0085196C" w:rsidP="0024613E">
            <w:r>
              <w:t xml:space="preserve">                    </w:t>
            </w:r>
          </w:p>
          <w:p w14:paraId="7D3CED39" w14:textId="0455DAF1" w:rsidR="0024613E" w:rsidRDefault="0085196C" w:rsidP="0024613E">
            <w:r>
              <w:t xml:space="preserve">                             </w:t>
            </w:r>
            <w:proofErr w:type="spellStart"/>
            <w:r w:rsidRPr="0085196C">
              <w:t>Tannik</w:t>
            </w:r>
            <w:proofErr w:type="spellEnd"/>
            <w:r w:rsidRPr="0085196C">
              <w:t xml:space="preserve"> asit</w:t>
            </w:r>
          </w:p>
        </w:tc>
        <w:tc>
          <w:tcPr>
            <w:tcW w:w="4531" w:type="dxa"/>
          </w:tcPr>
          <w:p w14:paraId="04616D3E" w14:textId="77777777" w:rsidR="0085196C" w:rsidRDefault="0085196C" w:rsidP="0085196C">
            <w:pPr>
              <w:jc w:val="both"/>
            </w:pPr>
          </w:p>
          <w:p w14:paraId="25658EEE" w14:textId="4E072D4B" w:rsidR="0024613E" w:rsidRDefault="0085196C" w:rsidP="0085196C">
            <w:pPr>
              <w:jc w:val="both"/>
            </w:pPr>
            <w:r w:rsidRPr="0085196C">
              <w:t>Açık sarıdan kahverengiye kadar değişen amorf veya kristal toz</w:t>
            </w:r>
            <w:r>
              <w:t xml:space="preserve"> halde bulunur. Suda çok</w:t>
            </w:r>
            <w:r w:rsidRPr="0085196C">
              <w:rPr>
                <w:rStyle w:val="Gl"/>
                <w:b w:val="0"/>
                <w:bCs w:val="0"/>
              </w:rPr>
              <w:t xml:space="preserve"> iyi çözünür</w:t>
            </w:r>
            <w:r>
              <w:rPr>
                <w:rStyle w:val="Gl"/>
                <w:b w:val="0"/>
                <w:bCs w:val="0"/>
              </w:rPr>
              <w:t>.</w:t>
            </w:r>
            <w:r>
              <w:rPr>
                <w:rStyle w:val="Gl"/>
              </w:rPr>
              <w:t xml:space="preserve"> </w:t>
            </w:r>
            <w:r>
              <w:t xml:space="preserve"> Asidiktir.  </w:t>
            </w:r>
            <w:r w:rsidRPr="0085196C">
              <w:rPr>
                <w:rStyle w:val="Gl"/>
                <w:b w:val="0"/>
                <w:bCs w:val="0"/>
              </w:rPr>
              <w:t>Işığa ve oksijene duyarlıdır</w:t>
            </w:r>
            <w:r w:rsidRPr="0085196C">
              <w:t>, uzun süre havaya maruz kalırsa renk değişimi gösterebilir.</w:t>
            </w:r>
          </w:p>
        </w:tc>
      </w:tr>
      <w:tr w:rsidR="0024613E" w14:paraId="1A429FE2" w14:textId="77777777" w:rsidTr="00FF614B">
        <w:trPr>
          <w:trHeight w:val="1267"/>
        </w:trPr>
        <w:tc>
          <w:tcPr>
            <w:tcW w:w="4531" w:type="dxa"/>
          </w:tcPr>
          <w:p w14:paraId="14288347" w14:textId="77777777" w:rsidR="00FF614B" w:rsidRDefault="00FF614B" w:rsidP="0024613E"/>
          <w:p w14:paraId="6F613495" w14:textId="77777777" w:rsidR="00FF614B" w:rsidRDefault="00FF614B" w:rsidP="0024613E"/>
          <w:p w14:paraId="777B524C" w14:textId="73A8EF5D" w:rsidR="0024613E" w:rsidRDefault="00FF614B" w:rsidP="0024613E">
            <w:r>
              <w:t xml:space="preserve">                            </w:t>
            </w:r>
            <w:r w:rsidR="00A116D3" w:rsidRPr="00A116D3">
              <w:t>α-</w:t>
            </w:r>
            <w:proofErr w:type="spellStart"/>
            <w:r w:rsidR="00A116D3" w:rsidRPr="00A116D3">
              <w:t>glukosidaz</w:t>
            </w:r>
            <w:proofErr w:type="spellEnd"/>
          </w:p>
        </w:tc>
        <w:tc>
          <w:tcPr>
            <w:tcW w:w="4531" w:type="dxa"/>
          </w:tcPr>
          <w:p w14:paraId="18E76649" w14:textId="77777777" w:rsidR="00FF614B" w:rsidRDefault="00FF614B" w:rsidP="00FF614B">
            <w:pPr>
              <w:jc w:val="both"/>
            </w:pPr>
          </w:p>
          <w:p w14:paraId="51112844" w14:textId="057FF505" w:rsidR="0024613E" w:rsidRDefault="00FF614B" w:rsidP="00FF614B">
            <w:pPr>
              <w:jc w:val="both"/>
            </w:pPr>
            <w:r>
              <w:t xml:space="preserve">Beyazdan açık sarıya kadar değişen </w:t>
            </w:r>
            <w:proofErr w:type="spellStart"/>
            <w:r>
              <w:t>liyofilize</w:t>
            </w:r>
            <w:proofErr w:type="spellEnd"/>
            <w:r>
              <w:t xml:space="preserve"> toz veya sıvı formda bulunur.  </w:t>
            </w:r>
            <w:r w:rsidRPr="00FF614B">
              <w:t>Suda</w:t>
            </w:r>
            <w:r>
              <w:t xml:space="preserve"> i</w:t>
            </w:r>
            <w:r w:rsidRPr="00FF614B">
              <w:t>yi çözünür</w:t>
            </w:r>
            <w:r>
              <w:t xml:space="preserve">. </w:t>
            </w:r>
            <w:r w:rsidRPr="00FF614B">
              <w:t xml:space="preserve">Yüksek sıcaklıklarda </w:t>
            </w:r>
            <w:proofErr w:type="spellStart"/>
            <w:r w:rsidRPr="00FF614B">
              <w:t>denatüre</w:t>
            </w:r>
            <w:proofErr w:type="spellEnd"/>
            <w:r w:rsidRPr="00FF614B">
              <w:t xml:space="preserve"> olur</w:t>
            </w:r>
            <w:r>
              <w:t>.</w:t>
            </w:r>
          </w:p>
        </w:tc>
      </w:tr>
      <w:tr w:rsidR="0024613E" w14:paraId="73977468" w14:textId="77777777" w:rsidTr="00B77394">
        <w:trPr>
          <w:trHeight w:val="1550"/>
        </w:trPr>
        <w:tc>
          <w:tcPr>
            <w:tcW w:w="4531" w:type="dxa"/>
          </w:tcPr>
          <w:p w14:paraId="415483A8" w14:textId="77777777" w:rsidR="00B77394" w:rsidRDefault="00B77394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AE2DAF4" w14:textId="77777777" w:rsidR="00B77394" w:rsidRDefault="00B77394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50FD349" w14:textId="77777777" w:rsidR="00B77394" w:rsidRDefault="00B77394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</w:t>
            </w:r>
          </w:p>
          <w:p w14:paraId="08FC5927" w14:textId="714CBCDB" w:rsidR="0024613E" w:rsidRDefault="00B77394" w:rsidP="0024613E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</w:t>
            </w:r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N-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süksinil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-(Ala) 3-nitroanilide</w:t>
            </w:r>
          </w:p>
        </w:tc>
        <w:tc>
          <w:tcPr>
            <w:tcW w:w="4531" w:type="dxa"/>
          </w:tcPr>
          <w:p w14:paraId="39132F65" w14:textId="77777777" w:rsidR="00B77394" w:rsidRDefault="00B77394" w:rsidP="00B77394">
            <w:pPr>
              <w:jc w:val="both"/>
            </w:pPr>
          </w:p>
          <w:p w14:paraId="53F4DB8C" w14:textId="31CDA3D7" w:rsidR="0024613E" w:rsidRDefault="00B77394" w:rsidP="00B77394">
            <w:pPr>
              <w:jc w:val="both"/>
            </w:pPr>
            <w:r>
              <w:t xml:space="preserve">Beyaz veya açık sarı renkli kristal toz haldedir. Kokusuzdur.  </w:t>
            </w:r>
            <w:r w:rsidRPr="00B77394">
              <w:rPr>
                <w:rStyle w:val="Gl"/>
                <w:b w:val="0"/>
                <w:bCs w:val="0"/>
              </w:rPr>
              <w:t>Suda</w:t>
            </w:r>
            <w:r>
              <w:rPr>
                <w:rStyle w:val="Gl"/>
                <w:b w:val="0"/>
                <w:bCs w:val="0"/>
              </w:rPr>
              <w:t xml:space="preserve"> d</w:t>
            </w:r>
            <w:r w:rsidRPr="00B77394">
              <w:t>üşük çözünürlük gösterir</w:t>
            </w:r>
            <w:r>
              <w:t xml:space="preserve">. </w:t>
            </w:r>
            <w:r w:rsidRPr="00B77394">
              <w:rPr>
                <w:rStyle w:val="Gl"/>
                <w:b w:val="0"/>
                <w:bCs w:val="0"/>
              </w:rPr>
              <w:t>Işığa duyarlıdır</w:t>
            </w:r>
            <w:r>
              <w:t xml:space="preserve">, bu yüzden </w:t>
            </w:r>
            <w:r w:rsidRPr="00B77394">
              <w:rPr>
                <w:rStyle w:val="Gl"/>
                <w:b w:val="0"/>
                <w:bCs w:val="0"/>
              </w:rPr>
              <w:t>karanlık ve serin bir ortamda saklanmalıdır</w:t>
            </w:r>
            <w:r w:rsidRPr="00B77394">
              <w:rPr>
                <w:b/>
                <w:bCs/>
              </w:rPr>
              <w:t>.</w:t>
            </w:r>
          </w:p>
        </w:tc>
      </w:tr>
      <w:tr w:rsidR="0024613E" w14:paraId="4E0BC32F" w14:textId="77777777" w:rsidTr="00DB160C">
        <w:trPr>
          <w:trHeight w:val="1553"/>
        </w:trPr>
        <w:tc>
          <w:tcPr>
            <w:tcW w:w="4531" w:type="dxa"/>
          </w:tcPr>
          <w:p w14:paraId="340B711E" w14:textId="77777777" w:rsidR="00DB160C" w:rsidRDefault="00DB160C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0F1E0B7" w14:textId="77777777" w:rsidR="00DB160C" w:rsidRDefault="00DB160C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1D6820C" w14:textId="77777777" w:rsidR="00DB160C" w:rsidRDefault="00DB160C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</w:t>
            </w:r>
          </w:p>
          <w:p w14:paraId="14599EDD" w14:textId="2F3E9E57" w:rsidR="0024613E" w:rsidRDefault="00DB160C" w:rsidP="0024613E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</w:t>
            </w:r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 xml:space="preserve">N-(3- [2- 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Furyl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 xml:space="preserve">] 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acryloyl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)-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Leu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proofErr w:type="spellStart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Gly</w:t>
            </w:r>
            <w:proofErr w:type="spellEnd"/>
            <w:r w:rsidRPr="00573555">
              <w:rPr>
                <w:rFonts w:ascii="Arial" w:hAnsi="Arial" w:cs="Arial"/>
                <w:color w:val="000000"/>
                <w:sz w:val="20"/>
                <w:szCs w:val="20"/>
              </w:rPr>
              <w:t>-Pro-Ala</w:t>
            </w:r>
          </w:p>
        </w:tc>
        <w:tc>
          <w:tcPr>
            <w:tcW w:w="4531" w:type="dxa"/>
          </w:tcPr>
          <w:p w14:paraId="6B94A91A" w14:textId="77777777" w:rsidR="00DB160C" w:rsidRDefault="00DB160C" w:rsidP="00DB160C">
            <w:pPr>
              <w:jc w:val="both"/>
            </w:pPr>
          </w:p>
          <w:p w14:paraId="4D30391C" w14:textId="2B5EB6B9" w:rsidR="0024613E" w:rsidRDefault="00DB160C" w:rsidP="00DB160C">
            <w:pPr>
              <w:jc w:val="both"/>
            </w:pPr>
            <w:r w:rsidRPr="00DB160C">
              <w:t>Beyaz veya açık sarı renkli kristal toz</w:t>
            </w:r>
            <w:r>
              <w:t xml:space="preserve">dur. Kokusuzdur. Suda çözünürlüğü düşüktür. </w:t>
            </w:r>
            <w:r w:rsidRPr="00DB160C">
              <w:rPr>
                <w:rStyle w:val="Gl"/>
                <w:b w:val="0"/>
                <w:bCs w:val="0"/>
              </w:rPr>
              <w:t>Işığa duyarlıdır</w:t>
            </w:r>
            <w:r w:rsidRPr="00DB160C">
              <w:rPr>
                <w:b/>
                <w:bCs/>
              </w:rPr>
              <w:t xml:space="preserve">, </w:t>
            </w:r>
            <w:r w:rsidRPr="00DB160C">
              <w:t>bu yüzden</w:t>
            </w:r>
            <w:r w:rsidRPr="00DB160C">
              <w:rPr>
                <w:b/>
                <w:bCs/>
              </w:rPr>
              <w:t xml:space="preserve"> </w:t>
            </w:r>
            <w:r w:rsidRPr="00DB160C">
              <w:rPr>
                <w:rStyle w:val="Gl"/>
                <w:b w:val="0"/>
                <w:bCs w:val="0"/>
              </w:rPr>
              <w:t>karanlık ortamda saklanması</w:t>
            </w:r>
            <w:r w:rsidRPr="00DB160C">
              <w:rPr>
                <w:b/>
                <w:bCs/>
              </w:rPr>
              <w:t xml:space="preserve"> </w:t>
            </w:r>
            <w:r w:rsidRPr="00DB160C">
              <w:t>gereklidir.</w:t>
            </w:r>
          </w:p>
        </w:tc>
      </w:tr>
      <w:tr w:rsidR="0024613E" w14:paraId="24506E8A" w14:textId="77777777" w:rsidTr="00203EB1">
        <w:trPr>
          <w:trHeight w:val="1264"/>
        </w:trPr>
        <w:tc>
          <w:tcPr>
            <w:tcW w:w="4531" w:type="dxa"/>
          </w:tcPr>
          <w:p w14:paraId="6A820E0A" w14:textId="77777777" w:rsidR="0024613E" w:rsidRDefault="0024613E" w:rsidP="00203EB1">
            <w:pPr>
              <w:jc w:val="both"/>
            </w:pPr>
          </w:p>
          <w:p w14:paraId="051225DD" w14:textId="77777777" w:rsidR="00203EB1" w:rsidRDefault="00203EB1" w:rsidP="00203EB1">
            <w:pPr>
              <w:jc w:val="both"/>
              <w:rPr>
                <w:rFonts w:cstheme="minorHAnsi"/>
                <w:color w:val="000000"/>
              </w:rPr>
            </w:pPr>
          </w:p>
          <w:p w14:paraId="344BBE03" w14:textId="59352B88" w:rsidR="00203EB1" w:rsidRPr="00203EB1" w:rsidRDefault="00203EB1" w:rsidP="00203EB1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 xml:space="preserve">                  </w:t>
            </w:r>
            <w:r w:rsidR="001D5E08">
              <w:rPr>
                <w:rFonts w:cstheme="minorHAnsi"/>
                <w:color w:val="000000"/>
              </w:rPr>
              <w:t xml:space="preserve">  </w:t>
            </w:r>
            <w:r>
              <w:rPr>
                <w:rFonts w:cstheme="minorHAnsi"/>
                <w:color w:val="000000"/>
              </w:rPr>
              <w:t xml:space="preserve">     </w:t>
            </w:r>
            <w:proofErr w:type="spellStart"/>
            <w:r w:rsidRPr="00203EB1">
              <w:rPr>
                <w:rFonts w:cstheme="minorHAnsi"/>
                <w:color w:val="000000"/>
              </w:rPr>
              <w:t>Kolajenaz</w:t>
            </w:r>
            <w:proofErr w:type="spellEnd"/>
            <w:r w:rsidRPr="00203EB1">
              <w:rPr>
                <w:rFonts w:cstheme="minorHAnsi"/>
                <w:color w:val="000000"/>
              </w:rPr>
              <w:t xml:space="preserve"> enzimi</w:t>
            </w:r>
          </w:p>
        </w:tc>
        <w:tc>
          <w:tcPr>
            <w:tcW w:w="4531" w:type="dxa"/>
          </w:tcPr>
          <w:p w14:paraId="7CB23D29" w14:textId="77777777" w:rsidR="00203EB1" w:rsidRDefault="00203EB1" w:rsidP="00203EB1">
            <w:pPr>
              <w:jc w:val="both"/>
            </w:pPr>
          </w:p>
          <w:p w14:paraId="58C54E0F" w14:textId="651F4BF7" w:rsidR="0024613E" w:rsidRDefault="00203EB1" w:rsidP="00203EB1">
            <w:pPr>
              <w:jc w:val="both"/>
            </w:pPr>
            <w:r w:rsidRPr="00203EB1">
              <w:t xml:space="preserve">Beyazdan açık sarıya kadar değişen </w:t>
            </w:r>
            <w:proofErr w:type="spellStart"/>
            <w:r w:rsidRPr="00203EB1">
              <w:t>liyofilize</w:t>
            </w:r>
            <w:proofErr w:type="spellEnd"/>
            <w:r w:rsidRPr="00203EB1">
              <w:t xml:space="preserve"> toz veya sıvı form</w:t>
            </w:r>
            <w:r>
              <w:t xml:space="preserve">da bulunur. Kokusuzdur.  </w:t>
            </w:r>
            <w:r w:rsidRPr="00203EB1">
              <w:t xml:space="preserve">Yüksek sıcaklıklarda </w:t>
            </w:r>
            <w:proofErr w:type="spellStart"/>
            <w:r w:rsidRPr="00203EB1">
              <w:t>denatüre</w:t>
            </w:r>
            <w:proofErr w:type="spellEnd"/>
            <w:r w:rsidRPr="00203EB1">
              <w:t xml:space="preserve"> olu</w:t>
            </w:r>
            <w:r>
              <w:t>r. Suda çözünür.</w:t>
            </w:r>
          </w:p>
        </w:tc>
      </w:tr>
      <w:tr w:rsidR="0024613E" w14:paraId="73B41604" w14:textId="77777777" w:rsidTr="00203EB1">
        <w:trPr>
          <w:trHeight w:val="1267"/>
        </w:trPr>
        <w:tc>
          <w:tcPr>
            <w:tcW w:w="4531" w:type="dxa"/>
          </w:tcPr>
          <w:p w14:paraId="52CC48DB" w14:textId="77777777" w:rsidR="00203EB1" w:rsidRDefault="00203EB1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3FAF1A" w14:textId="77777777" w:rsidR="00203EB1" w:rsidRDefault="00203EB1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CAD7CD9" w14:textId="21830CAA" w:rsidR="0024613E" w:rsidRPr="00203EB1" w:rsidRDefault="00203EB1" w:rsidP="0024613E">
            <w:pPr>
              <w:rPr>
                <w:rFonts w:cstheme="minorHAnsi"/>
              </w:rPr>
            </w:pPr>
            <w:r w:rsidRPr="00203EB1">
              <w:rPr>
                <w:rFonts w:cstheme="minorHAnsi"/>
                <w:color w:val="000000"/>
              </w:rPr>
              <w:t xml:space="preserve">                           </w:t>
            </w:r>
            <w:r>
              <w:rPr>
                <w:rFonts w:cstheme="minorHAnsi"/>
                <w:color w:val="000000"/>
              </w:rPr>
              <w:t xml:space="preserve">  </w:t>
            </w:r>
            <w:r w:rsidRPr="00203EB1">
              <w:rPr>
                <w:rFonts w:cstheme="minorHAnsi"/>
                <w:color w:val="000000"/>
              </w:rPr>
              <w:t xml:space="preserve"> </w:t>
            </w:r>
            <w:r>
              <w:rPr>
                <w:rFonts w:cstheme="minorHAnsi"/>
                <w:color w:val="000000"/>
              </w:rPr>
              <w:t xml:space="preserve"> </w:t>
            </w:r>
            <w:proofErr w:type="spellStart"/>
            <w:r w:rsidRPr="00203EB1">
              <w:rPr>
                <w:rFonts w:cstheme="minorHAnsi"/>
                <w:color w:val="000000"/>
              </w:rPr>
              <w:t>Karbopol</w:t>
            </w:r>
            <w:proofErr w:type="spellEnd"/>
          </w:p>
        </w:tc>
        <w:tc>
          <w:tcPr>
            <w:tcW w:w="4531" w:type="dxa"/>
          </w:tcPr>
          <w:p w14:paraId="0D326BFC" w14:textId="77777777" w:rsidR="00203EB1" w:rsidRDefault="00203EB1" w:rsidP="00203EB1">
            <w:pPr>
              <w:jc w:val="both"/>
            </w:pPr>
          </w:p>
          <w:p w14:paraId="669B6D11" w14:textId="06F557B5" w:rsidR="0024613E" w:rsidRDefault="00203EB1" w:rsidP="00203EB1">
            <w:pPr>
              <w:jc w:val="both"/>
            </w:pPr>
            <w:r w:rsidRPr="00203EB1">
              <w:t>Beyaz, ince toz veya granül formda</w:t>
            </w:r>
            <w:r>
              <w:t>dır. Kokusuzdur.  Su ile temas ettiğinde şişer ve jelleşir.  Su ve bazı organik çözücülerde çözünür.</w:t>
            </w:r>
          </w:p>
        </w:tc>
      </w:tr>
      <w:tr w:rsidR="0024613E" w14:paraId="0CBF64CD" w14:textId="77777777" w:rsidTr="001D5E08">
        <w:trPr>
          <w:trHeight w:val="1399"/>
        </w:trPr>
        <w:tc>
          <w:tcPr>
            <w:tcW w:w="4531" w:type="dxa"/>
          </w:tcPr>
          <w:p w14:paraId="038523BD" w14:textId="77777777" w:rsidR="001D5E08" w:rsidRDefault="001D5E08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9D3B66F" w14:textId="77777777" w:rsidR="001D5E08" w:rsidRPr="001D5E08" w:rsidRDefault="001D5E08" w:rsidP="0024613E">
            <w:pPr>
              <w:rPr>
                <w:rFonts w:cstheme="minorHAnsi"/>
                <w:color w:val="000000"/>
              </w:rPr>
            </w:pPr>
          </w:p>
          <w:p w14:paraId="5EBD866C" w14:textId="57BD94F8" w:rsidR="0024613E" w:rsidRDefault="001D5E08" w:rsidP="0024613E">
            <w:r w:rsidRPr="001D5E08">
              <w:rPr>
                <w:rFonts w:cstheme="minorHAnsi"/>
                <w:color w:val="000000"/>
              </w:rPr>
              <w:t xml:space="preserve">     </w:t>
            </w:r>
            <w:r>
              <w:rPr>
                <w:rFonts w:cstheme="minorHAnsi"/>
                <w:color w:val="000000"/>
              </w:rPr>
              <w:t xml:space="preserve">                       </w:t>
            </w:r>
            <w:r w:rsidRPr="001D5E08">
              <w:rPr>
                <w:rFonts w:cstheme="minorHAnsi"/>
                <w:color w:val="000000"/>
              </w:rPr>
              <w:t xml:space="preserve">   Tween-20</w:t>
            </w:r>
          </w:p>
        </w:tc>
        <w:tc>
          <w:tcPr>
            <w:tcW w:w="4531" w:type="dxa"/>
          </w:tcPr>
          <w:p w14:paraId="7D327E80" w14:textId="77777777" w:rsidR="001D5E08" w:rsidRDefault="001D5E08" w:rsidP="001D5E08">
            <w:pPr>
              <w:jc w:val="both"/>
            </w:pPr>
          </w:p>
          <w:p w14:paraId="27DAB786" w14:textId="7CD11C2A" w:rsidR="0024613E" w:rsidRDefault="001D5E08" w:rsidP="001D5E08">
            <w:pPr>
              <w:jc w:val="both"/>
            </w:pPr>
            <w:r w:rsidRPr="001D5E08">
              <w:t>Sarıdan açık kahverengiye kadar değişebilen, viskoz sıvı</w:t>
            </w:r>
            <w:r>
              <w:t xml:space="preserve"> formda bulunur.  </w:t>
            </w:r>
            <w:r w:rsidRPr="001D5E08">
              <w:t>Hafif karakteristik koku</w:t>
            </w:r>
            <w:r>
              <w:t xml:space="preserve">su vardır.  </w:t>
            </w:r>
            <w:r w:rsidRPr="001D5E08">
              <w:t>Suda iyi çözünür</w:t>
            </w:r>
            <w:r>
              <w:t>.</w:t>
            </w:r>
          </w:p>
        </w:tc>
      </w:tr>
      <w:tr w:rsidR="0024613E" w14:paraId="0531766D" w14:textId="77777777" w:rsidTr="001D5E08">
        <w:trPr>
          <w:trHeight w:val="1277"/>
        </w:trPr>
        <w:tc>
          <w:tcPr>
            <w:tcW w:w="4531" w:type="dxa"/>
          </w:tcPr>
          <w:p w14:paraId="61AD56EA" w14:textId="77777777" w:rsidR="001D5E08" w:rsidRDefault="001D5E08" w:rsidP="001D5E0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00B7565" w14:textId="77777777" w:rsidR="001D5E08" w:rsidRDefault="001D5E08" w:rsidP="001D5E08">
            <w:pPr>
              <w:jc w:val="both"/>
              <w:rPr>
                <w:rFonts w:cstheme="minorHAnsi"/>
                <w:color w:val="000000"/>
              </w:rPr>
            </w:pPr>
          </w:p>
          <w:p w14:paraId="258ACD23" w14:textId="51F1F7D8" w:rsidR="0024613E" w:rsidRPr="001D5E08" w:rsidRDefault="001D5E08" w:rsidP="001D5E08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 xml:space="preserve">                          </w:t>
            </w:r>
            <w:r w:rsidRPr="001D5E08">
              <w:rPr>
                <w:rFonts w:cstheme="minorHAnsi"/>
                <w:color w:val="000000"/>
              </w:rPr>
              <w:t xml:space="preserve">Metil </w:t>
            </w:r>
            <w:proofErr w:type="spellStart"/>
            <w:r w:rsidRPr="001D5E08">
              <w:rPr>
                <w:rFonts w:cstheme="minorHAnsi"/>
                <w:color w:val="000000"/>
              </w:rPr>
              <w:t>paraben</w:t>
            </w:r>
            <w:proofErr w:type="spellEnd"/>
          </w:p>
        </w:tc>
        <w:tc>
          <w:tcPr>
            <w:tcW w:w="4531" w:type="dxa"/>
          </w:tcPr>
          <w:p w14:paraId="5F90C785" w14:textId="77777777" w:rsidR="001D5E08" w:rsidRDefault="001D5E08" w:rsidP="001D5E08">
            <w:pPr>
              <w:jc w:val="both"/>
            </w:pPr>
          </w:p>
          <w:p w14:paraId="58EC8830" w14:textId="5E0E243B" w:rsidR="0024613E" w:rsidRDefault="001D5E08" w:rsidP="001D5E08">
            <w:pPr>
              <w:jc w:val="both"/>
            </w:pPr>
            <w:r w:rsidRPr="001D5E08">
              <w:t>Beyaz veya krem renginde kristal toz veya granül</w:t>
            </w:r>
            <w:r>
              <w:t xml:space="preserve"> şeklinde bulunur.  </w:t>
            </w:r>
            <w:r w:rsidRPr="001D5E08">
              <w:t>Kokusuz veya hafif tatlımsı koku</w:t>
            </w:r>
            <w:r>
              <w:t xml:space="preserve">ya sahiptir. </w:t>
            </w:r>
            <w:r w:rsidRPr="001D5E08">
              <w:t>Suda</w:t>
            </w:r>
            <w:r>
              <w:t xml:space="preserve"> d</w:t>
            </w:r>
            <w:r w:rsidRPr="001D5E08">
              <w:t>üşük çözünürlük</w:t>
            </w:r>
            <w:r>
              <w:t xml:space="preserve"> gösterir.</w:t>
            </w:r>
          </w:p>
        </w:tc>
      </w:tr>
      <w:tr w:rsidR="0024613E" w14:paraId="743E1C80" w14:textId="77777777" w:rsidTr="00802C13">
        <w:trPr>
          <w:trHeight w:val="1253"/>
        </w:trPr>
        <w:tc>
          <w:tcPr>
            <w:tcW w:w="4531" w:type="dxa"/>
          </w:tcPr>
          <w:p w14:paraId="2D2404B0" w14:textId="77777777" w:rsidR="00D0530B" w:rsidRDefault="00D0530B" w:rsidP="0024613E"/>
          <w:p w14:paraId="4F469B06" w14:textId="77777777" w:rsidR="00D0530B" w:rsidRDefault="00D0530B" w:rsidP="0024613E"/>
          <w:p w14:paraId="5598F708" w14:textId="34E80183" w:rsidR="0024613E" w:rsidRDefault="00D0530B" w:rsidP="0024613E">
            <w:r>
              <w:t xml:space="preserve">                       </w:t>
            </w:r>
            <w:proofErr w:type="spellStart"/>
            <w:r w:rsidRPr="00D0530B">
              <w:t>Trietanolamin</w:t>
            </w:r>
            <w:proofErr w:type="spellEnd"/>
            <w:r w:rsidRPr="00D0530B">
              <w:t xml:space="preserve"> (TEA)</w:t>
            </w:r>
          </w:p>
        </w:tc>
        <w:tc>
          <w:tcPr>
            <w:tcW w:w="4531" w:type="dxa"/>
          </w:tcPr>
          <w:p w14:paraId="11B29E0C" w14:textId="77777777" w:rsidR="00D0530B" w:rsidRDefault="00D0530B" w:rsidP="0024613E"/>
          <w:p w14:paraId="6849DA07" w14:textId="4A3BCA88" w:rsidR="0024613E" w:rsidRDefault="00D0530B" w:rsidP="00D0530B">
            <w:pPr>
              <w:jc w:val="both"/>
            </w:pPr>
            <w:r w:rsidRPr="00D0530B">
              <w:t>Renksiz veya hafif sarımsı, berrak sıvı</w:t>
            </w:r>
            <w:r>
              <w:t xml:space="preserve"> formundadır.  </w:t>
            </w:r>
            <w:r w:rsidRPr="00D0530B">
              <w:t>Hafif amonyak benzeri koku</w:t>
            </w:r>
            <w:r>
              <w:t>ya sahiptir. Suda çok iyi çözünür</w:t>
            </w:r>
            <w:r w:rsidR="0015357D">
              <w:t>.</w:t>
            </w:r>
          </w:p>
        </w:tc>
      </w:tr>
      <w:tr w:rsidR="0024613E" w14:paraId="049E608A" w14:textId="77777777" w:rsidTr="00B619A6">
        <w:trPr>
          <w:trHeight w:val="2549"/>
        </w:trPr>
        <w:tc>
          <w:tcPr>
            <w:tcW w:w="4531" w:type="dxa"/>
          </w:tcPr>
          <w:p w14:paraId="3C6E8870" w14:textId="77777777" w:rsidR="00C76755" w:rsidRDefault="00C76755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1C27BF6" w14:textId="77777777" w:rsidR="00C76755" w:rsidRDefault="00C76755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324DD16" w14:textId="77777777" w:rsidR="00B619A6" w:rsidRDefault="00C76755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</w:t>
            </w:r>
          </w:p>
          <w:p w14:paraId="732D8664" w14:textId="77777777" w:rsidR="00B619A6" w:rsidRDefault="00B619A6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E466D44" w14:textId="77777777" w:rsidR="00B619A6" w:rsidRDefault="00B619A6" w:rsidP="0024613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DD8522A" w14:textId="24EEC195" w:rsidR="0024613E" w:rsidRDefault="00B619A6" w:rsidP="0024613E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</w:t>
            </w:r>
            <w:r w:rsidR="00C76755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proofErr w:type="spellStart"/>
            <w:r w:rsidR="00C76755">
              <w:rPr>
                <w:rFonts w:ascii="Arial" w:hAnsi="Arial" w:cs="Arial"/>
                <w:color w:val="000000"/>
                <w:sz w:val="20"/>
                <w:szCs w:val="20"/>
              </w:rPr>
              <w:t>Süperkritik</w:t>
            </w:r>
            <w:proofErr w:type="spellEnd"/>
            <w:r w:rsidR="00C7675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C76755">
              <w:rPr>
                <w:rFonts w:ascii="Arial" w:hAnsi="Arial" w:cs="Arial"/>
                <w:color w:val="000000"/>
                <w:sz w:val="20"/>
                <w:szCs w:val="20"/>
              </w:rPr>
              <w:t>Ekstraksiyonu</w:t>
            </w:r>
            <w:proofErr w:type="spellEnd"/>
          </w:p>
        </w:tc>
        <w:tc>
          <w:tcPr>
            <w:tcW w:w="4531" w:type="dxa"/>
          </w:tcPr>
          <w:p w14:paraId="79BA151B" w14:textId="77777777" w:rsidR="00B619A6" w:rsidRDefault="00B619A6" w:rsidP="00B619A6">
            <w:pPr>
              <w:jc w:val="both"/>
            </w:pPr>
          </w:p>
          <w:p w14:paraId="3ED4CBE2" w14:textId="00E4FA53" w:rsidR="0024613E" w:rsidRPr="00B619A6" w:rsidRDefault="00B619A6" w:rsidP="00B619A6">
            <w:pPr>
              <w:jc w:val="both"/>
            </w:pPr>
            <w:proofErr w:type="spellStart"/>
            <w:r w:rsidRPr="00B619A6">
              <w:t>Süperkritik</w:t>
            </w:r>
            <w:proofErr w:type="spellEnd"/>
            <w:r w:rsidRPr="00B619A6">
              <w:t xml:space="preserve"> </w:t>
            </w:r>
            <w:proofErr w:type="spellStart"/>
            <w:r w:rsidRPr="00B619A6">
              <w:t>ekstraksiyon</w:t>
            </w:r>
            <w:proofErr w:type="spellEnd"/>
            <w:r w:rsidRPr="00B619A6">
              <w:t xml:space="preserve">, bir çözücünün kritik sıcaklık ve basınca ulaştığında, </w:t>
            </w:r>
            <w:proofErr w:type="spellStart"/>
            <w:r w:rsidRPr="00B619A6">
              <w:t>süperkritik</w:t>
            </w:r>
            <w:proofErr w:type="spellEnd"/>
            <w:r w:rsidRPr="00B619A6">
              <w:t xml:space="preserve"> hale gelmesi ile gerçekleştirilen bir </w:t>
            </w:r>
            <w:proofErr w:type="spellStart"/>
            <w:r w:rsidRPr="00B619A6">
              <w:t>ekstraksiyon</w:t>
            </w:r>
            <w:proofErr w:type="spellEnd"/>
            <w:r w:rsidRPr="00B619A6">
              <w:t xml:space="preserve"> yöntemidir. </w:t>
            </w:r>
            <w:proofErr w:type="spellStart"/>
            <w:r w:rsidRPr="00B619A6">
              <w:t>Süperkritik</w:t>
            </w:r>
            <w:proofErr w:type="spellEnd"/>
            <w:r w:rsidRPr="00B619A6">
              <w:t xml:space="preserve"> çözünürlük özellikleri, sıvı ve gaz fazları arasındaki farkları ortadan kaldırarak çözünürlük ve difüzyon kapasitesini artırır.</w:t>
            </w:r>
            <w:r>
              <w:t xml:space="preserve"> </w:t>
            </w:r>
            <w:r w:rsidRPr="00B619A6">
              <w:t xml:space="preserve">250 bar 70 C'de 180 dakika </w:t>
            </w:r>
            <w:r>
              <w:t>CO</w:t>
            </w:r>
            <w:r>
              <w:rPr>
                <w:vertAlign w:val="subscript"/>
              </w:rPr>
              <w:t xml:space="preserve">2 </w:t>
            </w:r>
            <w:r>
              <w:t xml:space="preserve">kullanılarak </w:t>
            </w:r>
            <w:proofErr w:type="spellStart"/>
            <w:r>
              <w:t>ekstraksiyon</w:t>
            </w:r>
            <w:proofErr w:type="spellEnd"/>
            <w:r>
              <w:t xml:space="preserve"> gerçekleştirilecektir.</w:t>
            </w:r>
          </w:p>
        </w:tc>
      </w:tr>
      <w:tr w:rsidR="0024613E" w14:paraId="34B329AE" w14:textId="77777777" w:rsidTr="00802C13">
        <w:trPr>
          <w:trHeight w:val="1691"/>
        </w:trPr>
        <w:tc>
          <w:tcPr>
            <w:tcW w:w="4531" w:type="dxa"/>
          </w:tcPr>
          <w:p w14:paraId="7D09CCBE" w14:textId="77777777" w:rsidR="00802C13" w:rsidRDefault="00802C13" w:rsidP="0024613E"/>
          <w:p w14:paraId="1E603046" w14:textId="77777777" w:rsidR="00802C13" w:rsidRDefault="00802C13" w:rsidP="0024613E">
            <w:r>
              <w:t xml:space="preserve">                        </w:t>
            </w:r>
          </w:p>
          <w:p w14:paraId="5C106201" w14:textId="77777777" w:rsidR="00802C13" w:rsidRDefault="00802C13" w:rsidP="0024613E">
            <w:r>
              <w:t xml:space="preserve">                      </w:t>
            </w:r>
          </w:p>
          <w:p w14:paraId="4AEA53E4" w14:textId="5F8F0038" w:rsidR="0024613E" w:rsidRDefault="00802C13" w:rsidP="0024613E">
            <w:r>
              <w:t xml:space="preserve">                           </w:t>
            </w:r>
            <w:r w:rsidRPr="00802C13">
              <w:t>LC-MS analizi</w:t>
            </w:r>
          </w:p>
        </w:tc>
        <w:tc>
          <w:tcPr>
            <w:tcW w:w="4531" w:type="dxa"/>
          </w:tcPr>
          <w:p w14:paraId="4683AFA7" w14:textId="6D399B3B" w:rsidR="00802C13" w:rsidRDefault="00802C13" w:rsidP="0024613E"/>
          <w:p w14:paraId="1AA12FCA" w14:textId="51B92315" w:rsidR="0024613E" w:rsidRDefault="00802C13" w:rsidP="0024613E">
            <w:r w:rsidRPr="00802C13">
              <w:t xml:space="preserve">LC-MS (Likit </w:t>
            </w:r>
            <w:proofErr w:type="spellStart"/>
            <w:r w:rsidRPr="00802C13">
              <w:t>Kromatografi</w:t>
            </w:r>
            <w:proofErr w:type="spellEnd"/>
            <w:r w:rsidRPr="00802C13">
              <w:t xml:space="preserve">-Kütle </w:t>
            </w:r>
            <w:proofErr w:type="spellStart"/>
            <w:r w:rsidRPr="00802C13">
              <w:t>Spektrometrisi</w:t>
            </w:r>
            <w:proofErr w:type="spellEnd"/>
            <w:r w:rsidRPr="00802C13">
              <w:t>), iki güçlü analitik teknolojin birleştirilmesiyle oluşturulmuş bir yöntemdir</w:t>
            </w:r>
            <w:r>
              <w:t xml:space="preserve">. Bu tez çalışmasında zeytin yaprağındaki </w:t>
            </w:r>
            <w:proofErr w:type="spellStart"/>
            <w:r>
              <w:t>fenolik</w:t>
            </w:r>
            <w:proofErr w:type="spellEnd"/>
            <w:r>
              <w:t xml:space="preserve"> bileşenlere bakılmak üzere kullanılacaktır.</w:t>
            </w:r>
          </w:p>
        </w:tc>
      </w:tr>
    </w:tbl>
    <w:p w14:paraId="79F5CEC5" w14:textId="77777777" w:rsidR="0024613E" w:rsidRPr="0024613E" w:rsidRDefault="0024613E">
      <w:pPr>
        <w:rPr>
          <w:sz w:val="28"/>
          <w:szCs w:val="28"/>
        </w:rPr>
      </w:pPr>
    </w:p>
    <w:sectPr w:rsidR="0024613E" w:rsidRPr="00246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13E"/>
    <w:rsid w:val="0015357D"/>
    <w:rsid w:val="001D5E08"/>
    <w:rsid w:val="001F20CB"/>
    <w:rsid w:val="00203EB1"/>
    <w:rsid w:val="0024613E"/>
    <w:rsid w:val="003527D4"/>
    <w:rsid w:val="004602FB"/>
    <w:rsid w:val="005F2BB5"/>
    <w:rsid w:val="00652C16"/>
    <w:rsid w:val="006A258D"/>
    <w:rsid w:val="00802C13"/>
    <w:rsid w:val="0085196C"/>
    <w:rsid w:val="009C42C6"/>
    <w:rsid w:val="009D0F3A"/>
    <w:rsid w:val="00A116D3"/>
    <w:rsid w:val="00B619A6"/>
    <w:rsid w:val="00B77394"/>
    <w:rsid w:val="00C06463"/>
    <w:rsid w:val="00C323DA"/>
    <w:rsid w:val="00C76755"/>
    <w:rsid w:val="00D0530B"/>
    <w:rsid w:val="00DB160C"/>
    <w:rsid w:val="00FF6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29B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2461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Gl">
    <w:name w:val="Strong"/>
    <w:basedOn w:val="VarsaylanParagrafYazTipi"/>
    <w:uiPriority w:val="22"/>
    <w:qFormat/>
    <w:rsid w:val="009D0F3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2461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Gl">
    <w:name w:val="Strong"/>
    <w:basedOn w:val="VarsaylanParagrafYazTipi"/>
    <w:uiPriority w:val="22"/>
    <w:qFormat/>
    <w:rsid w:val="009D0F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589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izem</dc:creator>
  <cp:lastModifiedBy>User</cp:lastModifiedBy>
  <cp:revision>2</cp:revision>
  <dcterms:created xsi:type="dcterms:W3CDTF">2025-03-09T12:05:00Z</dcterms:created>
  <dcterms:modified xsi:type="dcterms:W3CDTF">2025-03-09T12:05:00Z</dcterms:modified>
</cp:coreProperties>
</file>